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51496A" w14:textId="02826DA8" w:rsidR="00272A76" w:rsidRPr="009610EE" w:rsidRDefault="008F3E22" w:rsidP="008F3E22">
      <w:pPr>
        <w:pageBreakBefore/>
        <w:rPr>
          <w:b/>
          <w:bCs/>
        </w:rPr>
      </w:pPr>
      <w:r w:rsidRPr="008F3E22">
        <w:rPr>
          <w:bCs/>
          <w:sz w:val="20"/>
          <w:szCs w:val="20"/>
        </w:rPr>
        <w:t xml:space="preserve">Příloha č. 11 </w:t>
      </w:r>
      <w:r>
        <w:rPr>
          <w:bCs/>
          <w:sz w:val="20"/>
          <w:szCs w:val="20"/>
        </w:rPr>
        <w:t>c</w:t>
      </w:r>
      <w:r w:rsidRPr="008F3E22">
        <w:rPr>
          <w:bCs/>
          <w:sz w:val="20"/>
          <w:szCs w:val="20"/>
        </w:rPr>
        <w:t xml:space="preserve">) Zadávací dokumentace </w:t>
      </w:r>
      <w:proofErr w:type="gramStart"/>
      <w:r w:rsidRPr="008F3E22">
        <w:rPr>
          <w:bCs/>
          <w:sz w:val="20"/>
          <w:szCs w:val="20"/>
        </w:rPr>
        <w:t>č</w:t>
      </w:r>
      <w:r w:rsidR="007268DF">
        <w:rPr>
          <w:bCs/>
          <w:sz w:val="20"/>
          <w:szCs w:val="20"/>
        </w:rPr>
        <w:t>.</w:t>
      </w:r>
      <w:r w:rsidRPr="008F3E22">
        <w:rPr>
          <w:bCs/>
          <w:sz w:val="20"/>
          <w:szCs w:val="20"/>
        </w:rPr>
        <w:t>j.</w:t>
      </w:r>
      <w:proofErr w:type="gramEnd"/>
      <w:r w:rsidRPr="008F3E22">
        <w:rPr>
          <w:bCs/>
          <w:sz w:val="20"/>
          <w:szCs w:val="20"/>
        </w:rPr>
        <w:t xml:space="preserve"> </w:t>
      </w:r>
      <w:bookmarkStart w:id="0" w:name="_GoBack"/>
      <w:r w:rsidRPr="008F3E22">
        <w:rPr>
          <w:bCs/>
          <w:sz w:val="20"/>
          <w:szCs w:val="20"/>
        </w:rPr>
        <w:t>37543</w:t>
      </w:r>
      <w:bookmarkEnd w:id="0"/>
      <w:r w:rsidRPr="008F3E22">
        <w:rPr>
          <w:bCs/>
          <w:sz w:val="20"/>
          <w:szCs w:val="20"/>
        </w:rPr>
        <w:t>/2022-SŽ-GŘ-O8</w:t>
      </w:r>
      <w:r>
        <w:rPr>
          <w:b/>
          <w:bCs/>
        </w:rPr>
        <w:br/>
      </w:r>
      <w:r w:rsidR="00272A76" w:rsidRPr="009610EE">
        <w:rPr>
          <w:b/>
          <w:bCs/>
        </w:rPr>
        <w:t>Zadání právníh</w:t>
      </w:r>
      <w:r w:rsidR="004B215D">
        <w:rPr>
          <w:b/>
          <w:bCs/>
        </w:rPr>
        <w:t>o</w:t>
      </w:r>
      <w:r w:rsidR="00272A76" w:rsidRPr="009610EE">
        <w:rPr>
          <w:b/>
          <w:bCs/>
        </w:rPr>
        <w:t xml:space="preserve"> rozbor</w:t>
      </w:r>
      <w:r w:rsidR="004B215D">
        <w:rPr>
          <w:b/>
          <w:bCs/>
        </w:rPr>
        <w:t>u</w:t>
      </w:r>
      <w:r w:rsidR="00272A76" w:rsidRPr="009610EE">
        <w:rPr>
          <w:b/>
          <w:bCs/>
        </w:rPr>
        <w:t xml:space="preserve"> pro část č. 3</w:t>
      </w:r>
    </w:p>
    <w:p w14:paraId="6854F2D6" w14:textId="2DA3CD68" w:rsidR="009610EE" w:rsidRPr="009610EE" w:rsidRDefault="009610EE" w:rsidP="009610EE">
      <w:pPr>
        <w:jc w:val="both"/>
        <w:rPr>
          <w:u w:val="single"/>
        </w:rPr>
      </w:pPr>
      <w:r w:rsidRPr="009610EE">
        <w:rPr>
          <w:u w:val="single"/>
        </w:rPr>
        <w:t>Právní rozbor</w:t>
      </w:r>
    </w:p>
    <w:p w14:paraId="1DC4FE06" w14:textId="66B0CF6F" w:rsidR="00272A76" w:rsidRDefault="00272A76" w:rsidP="009610EE">
      <w:pPr>
        <w:jc w:val="both"/>
      </w:pPr>
      <w:r>
        <w:t>Povinnému subjektu</w:t>
      </w:r>
      <w:r w:rsidR="008E00A9">
        <w:t xml:space="preserve"> (pro účely zpracování právního rozboru se povinným subjektem rozumí </w:t>
      </w:r>
      <w:r w:rsidR="008E00A9" w:rsidRPr="00EC4DEC">
        <w:t>Správa železnic, státní organizace</w:t>
      </w:r>
      <w:r w:rsidR="008E00A9">
        <w:t xml:space="preserve">, dále jen </w:t>
      </w:r>
      <w:r w:rsidR="008E00A9" w:rsidRPr="00EC4DEC">
        <w:rPr>
          <w:b/>
          <w:bCs/>
          <w:i/>
          <w:iCs/>
        </w:rPr>
        <w:t>„</w:t>
      </w:r>
      <w:r w:rsidR="008E00A9">
        <w:rPr>
          <w:b/>
          <w:bCs/>
          <w:i/>
          <w:iCs/>
        </w:rPr>
        <w:t>Povinný subjekt</w:t>
      </w:r>
      <w:r w:rsidR="008E00A9" w:rsidRPr="00EC4DEC">
        <w:rPr>
          <w:b/>
          <w:bCs/>
          <w:i/>
          <w:iCs/>
        </w:rPr>
        <w:t>“</w:t>
      </w:r>
      <w:r w:rsidR="008E00A9">
        <w:t>)</w:t>
      </w:r>
      <w:r>
        <w:t xml:space="preserve"> byla doručena písemná žádost o poskytnutí informací podle zákona č. 106/1999 Sb., o svobodném přístupu k informacím, ve znění pozdějších předpisů (dále jen </w:t>
      </w:r>
      <w:r w:rsidRPr="008E00A9">
        <w:rPr>
          <w:b/>
          <w:bCs/>
          <w:i/>
          <w:iCs/>
        </w:rPr>
        <w:t>„</w:t>
      </w:r>
      <w:proofErr w:type="spellStart"/>
      <w:r w:rsidRPr="008E00A9">
        <w:rPr>
          <w:b/>
          <w:bCs/>
          <w:i/>
          <w:iCs/>
        </w:rPr>
        <w:t>InfZ</w:t>
      </w:r>
      <w:proofErr w:type="spellEnd"/>
      <w:r w:rsidRPr="008E00A9">
        <w:rPr>
          <w:b/>
          <w:bCs/>
          <w:i/>
          <w:iCs/>
        </w:rPr>
        <w:t>“</w:t>
      </w:r>
      <w:r>
        <w:t>). Žadatel v žádosti o informace požaduje následující informace:</w:t>
      </w:r>
    </w:p>
    <w:p w14:paraId="2951E6DA" w14:textId="5E56042C" w:rsidR="00272A76" w:rsidRDefault="00272A76" w:rsidP="00882E3A">
      <w:pPr>
        <w:pStyle w:val="Odstavecseseznamem"/>
        <w:numPr>
          <w:ilvl w:val="0"/>
          <w:numId w:val="1"/>
        </w:numPr>
        <w:jc w:val="both"/>
      </w:pPr>
      <w:r>
        <w:t xml:space="preserve">zda </w:t>
      </w:r>
      <w:r w:rsidR="00882E3A">
        <w:t>P</w:t>
      </w:r>
      <w:r>
        <w:t xml:space="preserve">ovinný subjekt o jeho osobě vede jakékoliv informace nebo údaje. Pokud ano, zároveň žádá o sdělení, jaké </w:t>
      </w:r>
      <w:r w:rsidR="00294E7C">
        <w:t xml:space="preserve">informace a </w:t>
      </w:r>
      <w:r>
        <w:t>údaje</w:t>
      </w:r>
      <w:r w:rsidR="00191A47">
        <w:t xml:space="preserve"> a</w:t>
      </w:r>
      <w:r>
        <w:t xml:space="preserve"> z jakého důvodu</w:t>
      </w:r>
      <w:r w:rsidR="00191A47">
        <w:t xml:space="preserve"> vede a </w:t>
      </w:r>
      <w:r>
        <w:t>zda</w:t>
      </w:r>
      <w:r w:rsidR="00191A47">
        <w:t xml:space="preserve"> tyto informace a údaje</w:t>
      </w:r>
      <w:r>
        <w:t xml:space="preserve"> byly předány jakékoliv třetí osobě nebo orgánu. Zároveň</w:t>
      </w:r>
      <w:r w:rsidR="00191A47">
        <w:t xml:space="preserve"> žadatel</w:t>
      </w:r>
      <w:r>
        <w:t xml:space="preserve"> žádá o předání</w:t>
      </w:r>
      <w:r w:rsidR="00191A47">
        <w:t xml:space="preserve"> všech</w:t>
      </w:r>
      <w:r>
        <w:t xml:space="preserve"> listin, které se jeho osoby týkají</w:t>
      </w:r>
      <w:r w:rsidR="00882E3A">
        <w:t>.</w:t>
      </w:r>
    </w:p>
    <w:p w14:paraId="4611F54A" w14:textId="70673FAA" w:rsidR="00272A76" w:rsidRDefault="00272A76" w:rsidP="00882E3A">
      <w:pPr>
        <w:pStyle w:val="Odstavecseseznamem"/>
        <w:numPr>
          <w:ilvl w:val="0"/>
          <w:numId w:val="1"/>
        </w:numPr>
        <w:jc w:val="both"/>
      </w:pPr>
      <w:r>
        <w:t xml:space="preserve">zda </w:t>
      </w:r>
      <w:r w:rsidR="00882E3A">
        <w:t>P</w:t>
      </w:r>
      <w:r>
        <w:t xml:space="preserve">ovinný subjekt </w:t>
      </w:r>
      <w:r w:rsidR="00882E3A">
        <w:t xml:space="preserve">eviduje </w:t>
      </w:r>
      <w:r>
        <w:t>jakýkoliv peněžitý nárok za žadatelem a dále zda byly tyto nároky proti žadateli uplatněny v jakémkoliv řízení, včetně případné žaloby na zaplacení nebo uplatnění nároku poškozeného v trestním řízení.</w:t>
      </w:r>
    </w:p>
    <w:p w14:paraId="39FBE549" w14:textId="2C9CD1C0" w:rsidR="00272A76" w:rsidRDefault="00272A76" w:rsidP="009610EE">
      <w:pPr>
        <w:jc w:val="both"/>
      </w:pPr>
      <w:r>
        <w:t>Zpracujte právní rozbor, který bude obsahovat analýzu relevantních právních otázek:</w:t>
      </w:r>
    </w:p>
    <w:p w14:paraId="0F97ED5A" w14:textId="3F34A141" w:rsidR="00272A76" w:rsidRDefault="00272A76" w:rsidP="00235B75">
      <w:pPr>
        <w:pStyle w:val="Odstavecseseznamem"/>
        <w:numPr>
          <w:ilvl w:val="0"/>
          <w:numId w:val="6"/>
        </w:numPr>
        <w:jc w:val="both"/>
      </w:pPr>
      <w:r>
        <w:t xml:space="preserve">zda je </w:t>
      </w:r>
      <w:r w:rsidR="00882E3A">
        <w:t>P</w:t>
      </w:r>
      <w:r>
        <w:t xml:space="preserve">ovinný subjekt povinen požadované informace v žádosti plně či částečně poskytnout a </w:t>
      </w:r>
      <w:r w:rsidR="00802302">
        <w:t xml:space="preserve">z jakých důvodů </w:t>
      </w:r>
      <w:r w:rsidR="00A42FC1">
        <w:t>nebo</w:t>
      </w:r>
    </w:p>
    <w:p w14:paraId="52794247" w14:textId="78488CE0" w:rsidR="00272A76" w:rsidRDefault="00272A76" w:rsidP="00235B75">
      <w:pPr>
        <w:pStyle w:val="Odstavecseseznamem"/>
        <w:numPr>
          <w:ilvl w:val="0"/>
          <w:numId w:val="6"/>
        </w:numPr>
        <w:jc w:val="both"/>
      </w:pPr>
      <w:r>
        <w:t xml:space="preserve">zda platná právní úprava umožňuje požadované informace ze strany </w:t>
      </w:r>
      <w:r w:rsidR="00882E3A">
        <w:t>P</w:t>
      </w:r>
      <w:r>
        <w:t>ovinného subjektu odmítnout (i částečně), a to v jakých případech a z jakých důvodů</w:t>
      </w:r>
      <w:r w:rsidR="00294E7C">
        <w:t>; p</w:t>
      </w:r>
      <w:r>
        <w:t xml:space="preserve">řípadně </w:t>
      </w:r>
      <w:r w:rsidR="00235B75">
        <w:t xml:space="preserve">jaké </w:t>
      </w:r>
      <w:r>
        <w:t xml:space="preserve">další zákonné překážky, které </w:t>
      </w:r>
      <w:r w:rsidR="00882E3A">
        <w:t>P</w:t>
      </w:r>
      <w:r>
        <w:t>ovinnému subjektu částečně či zcela brání žádosti vyhovět, by bylo možné v takových případech využít</w:t>
      </w:r>
      <w:r w:rsidR="00235B75">
        <w:t>.</w:t>
      </w:r>
    </w:p>
    <w:p w14:paraId="3DD6F151" w14:textId="77777777" w:rsidR="00257AB4" w:rsidRDefault="00257AB4" w:rsidP="00257AB4">
      <w:pPr>
        <w:jc w:val="both"/>
      </w:pPr>
      <w:r>
        <w:t>Své závěry odůvodněte.</w:t>
      </w:r>
    </w:p>
    <w:sectPr w:rsidR="00257A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E2FDD92" w16cid:durableId="263A1E5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96E8D"/>
    <w:multiLevelType w:val="hybridMultilevel"/>
    <w:tmpl w:val="EA161480"/>
    <w:lvl w:ilvl="0" w:tplc="0D14277A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E6E0C"/>
    <w:multiLevelType w:val="hybridMultilevel"/>
    <w:tmpl w:val="E07808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06839"/>
    <w:multiLevelType w:val="hybridMultilevel"/>
    <w:tmpl w:val="23F82BF6"/>
    <w:lvl w:ilvl="0" w:tplc="70C261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FE358E"/>
    <w:multiLevelType w:val="hybridMultilevel"/>
    <w:tmpl w:val="7FC662C6"/>
    <w:lvl w:ilvl="0" w:tplc="6A78E30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0406AA"/>
    <w:multiLevelType w:val="hybridMultilevel"/>
    <w:tmpl w:val="B3C653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361111"/>
    <w:multiLevelType w:val="hybridMultilevel"/>
    <w:tmpl w:val="50FC3C7E"/>
    <w:lvl w:ilvl="0" w:tplc="BB065C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5404E"/>
    <w:multiLevelType w:val="hybridMultilevel"/>
    <w:tmpl w:val="64A44356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38278F"/>
    <w:multiLevelType w:val="hybridMultilevel"/>
    <w:tmpl w:val="9920F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96525D"/>
    <w:multiLevelType w:val="hybridMultilevel"/>
    <w:tmpl w:val="DB60863C"/>
    <w:lvl w:ilvl="0" w:tplc="941EEFA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B85264"/>
    <w:multiLevelType w:val="hybridMultilevel"/>
    <w:tmpl w:val="7958AEF2"/>
    <w:lvl w:ilvl="0" w:tplc="F1B6683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92A56"/>
    <w:multiLevelType w:val="hybridMultilevel"/>
    <w:tmpl w:val="9D82EA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F90B7F"/>
    <w:multiLevelType w:val="hybridMultilevel"/>
    <w:tmpl w:val="544AFB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4"/>
  </w:num>
  <w:num w:numId="8">
    <w:abstractNumId w:val="8"/>
  </w:num>
  <w:num w:numId="9">
    <w:abstractNumId w:val="6"/>
  </w:num>
  <w:num w:numId="10">
    <w:abstractNumId w:val="3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067"/>
    <w:rsid w:val="00021783"/>
    <w:rsid w:val="00053CE5"/>
    <w:rsid w:val="00094270"/>
    <w:rsid w:val="000D236C"/>
    <w:rsid w:val="000F04A2"/>
    <w:rsid w:val="000F2306"/>
    <w:rsid w:val="00191A47"/>
    <w:rsid w:val="001A22BD"/>
    <w:rsid w:val="001F5D42"/>
    <w:rsid w:val="00235B75"/>
    <w:rsid w:val="00257AB4"/>
    <w:rsid w:val="00272A76"/>
    <w:rsid w:val="00294E7C"/>
    <w:rsid w:val="00300196"/>
    <w:rsid w:val="00345CE8"/>
    <w:rsid w:val="003A4A5F"/>
    <w:rsid w:val="003C0653"/>
    <w:rsid w:val="00467168"/>
    <w:rsid w:val="004A6F35"/>
    <w:rsid w:val="004B215D"/>
    <w:rsid w:val="004B72D8"/>
    <w:rsid w:val="005F540D"/>
    <w:rsid w:val="00623CB7"/>
    <w:rsid w:val="006254CF"/>
    <w:rsid w:val="00681852"/>
    <w:rsid w:val="006F1A87"/>
    <w:rsid w:val="007268DF"/>
    <w:rsid w:val="00802302"/>
    <w:rsid w:val="00882E3A"/>
    <w:rsid w:val="008E00A9"/>
    <w:rsid w:val="008F2325"/>
    <w:rsid w:val="008F3E22"/>
    <w:rsid w:val="00932362"/>
    <w:rsid w:val="009610EE"/>
    <w:rsid w:val="0098207D"/>
    <w:rsid w:val="009B3608"/>
    <w:rsid w:val="009B4415"/>
    <w:rsid w:val="009D565A"/>
    <w:rsid w:val="009F10D1"/>
    <w:rsid w:val="00A22A16"/>
    <w:rsid w:val="00A42FC1"/>
    <w:rsid w:val="00A66067"/>
    <w:rsid w:val="00AD014E"/>
    <w:rsid w:val="00B27B30"/>
    <w:rsid w:val="00B9757C"/>
    <w:rsid w:val="00BF6DE0"/>
    <w:rsid w:val="00C133A0"/>
    <w:rsid w:val="00C4601F"/>
    <w:rsid w:val="00C56E16"/>
    <w:rsid w:val="00CD2366"/>
    <w:rsid w:val="00CE7617"/>
    <w:rsid w:val="00D32AAB"/>
    <w:rsid w:val="00D6068A"/>
    <w:rsid w:val="00D97BBE"/>
    <w:rsid w:val="00E341E9"/>
    <w:rsid w:val="00E9304E"/>
    <w:rsid w:val="00EC4DEC"/>
    <w:rsid w:val="00F01AA2"/>
    <w:rsid w:val="00F0527F"/>
    <w:rsid w:val="00F50C90"/>
    <w:rsid w:val="00F66E65"/>
    <w:rsid w:val="00FA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DB15D"/>
  <w15:chartTrackingRefBased/>
  <w15:docId w15:val="{A62254D3-2BAF-4C4D-954D-B51E3E0E9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272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72A7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72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2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2A76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E3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B44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44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Jan Tejkal</dc:creator>
  <cp:keywords/>
  <dc:description/>
  <cp:lastModifiedBy>Strnadová Dagmar</cp:lastModifiedBy>
  <cp:revision>4</cp:revision>
  <cp:lastPrinted>2022-05-22T22:01:00Z</cp:lastPrinted>
  <dcterms:created xsi:type="dcterms:W3CDTF">2022-05-27T07:57:00Z</dcterms:created>
  <dcterms:modified xsi:type="dcterms:W3CDTF">2022-05-27T10:43:00Z</dcterms:modified>
</cp:coreProperties>
</file>